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E861" w14:textId="77777777" w:rsidR="009837C9" w:rsidRDefault="009837C9" w:rsidP="00D06151">
      <w:pPr>
        <w:suppressAutoHyphens/>
        <w:spacing w:after="0" w:line="240" w:lineRule="auto"/>
        <w:ind w:left="6663"/>
        <w:jc w:val="center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0C84B55F" w14:textId="77777777" w:rsidR="009837C9" w:rsidRDefault="009837C9" w:rsidP="00B64FC1">
      <w:pPr>
        <w:suppressAutoHyphens/>
        <w:spacing w:after="0" w:line="240" w:lineRule="auto"/>
        <w:ind w:left="6663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46EB1FFC" w14:textId="7CB119D9" w:rsidR="00204F00" w:rsidRDefault="00067FCF" w:rsidP="00D06151">
      <w:pPr>
        <w:spacing w:after="0" w:line="240" w:lineRule="auto"/>
        <w:jc w:val="center"/>
        <w:rPr>
          <w:rFonts w:ascii="Tahoma" w:hAnsi="Tahoma" w:cs="Tahoma"/>
          <w:b/>
        </w:rPr>
      </w:pPr>
      <w:r w:rsidRPr="001E5B3B">
        <w:rPr>
          <w:rFonts w:ascii="Tahoma" w:hAnsi="Tahoma" w:cs="Tahoma"/>
          <w:b/>
        </w:rPr>
        <w:t>Перечень ВНД</w:t>
      </w:r>
      <w:r w:rsidR="008E476B">
        <w:rPr>
          <w:rFonts w:ascii="Tahoma" w:eastAsia="Calibri" w:hAnsi="Tahoma" w:cs="Tahoma"/>
          <w:b/>
        </w:rPr>
        <w:t xml:space="preserve"> </w:t>
      </w:r>
      <w:r w:rsidR="008E476B" w:rsidRPr="008E476B">
        <w:rPr>
          <w:rFonts w:ascii="Tahoma" w:eastAsia="Calibri" w:hAnsi="Tahoma" w:cs="Tahoma"/>
          <w:b/>
        </w:rPr>
        <w:t>по направлению информационные технологии и информационная безопасность</w:t>
      </w:r>
    </w:p>
    <w:p w14:paraId="0638F740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52720A72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4536D4B2" w14:textId="7290F150" w:rsidR="00067FCF" w:rsidRDefault="00623F7C" w:rsidP="001001E8">
      <w:pPr>
        <w:spacing w:after="12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067FCF" w:rsidRPr="001E5B3B">
        <w:rPr>
          <w:rFonts w:ascii="Tahoma" w:hAnsi="Tahoma" w:cs="Tahoma"/>
        </w:rPr>
        <w:t xml:space="preserve"> по договору долж</w:t>
      </w:r>
      <w:r>
        <w:rPr>
          <w:rFonts w:ascii="Tahoma" w:hAnsi="Tahoma" w:cs="Tahoma"/>
        </w:rPr>
        <w:t>ны</w:t>
      </w:r>
      <w:r w:rsidR="00067FCF" w:rsidRPr="001E5B3B">
        <w:rPr>
          <w:rFonts w:ascii="Tahoma" w:hAnsi="Tahoma" w:cs="Tahoma"/>
        </w:rPr>
        <w:t xml:space="preserve"> руководствоваться </w:t>
      </w:r>
      <w:r w:rsidR="00125D06" w:rsidRPr="001E5B3B">
        <w:rPr>
          <w:rFonts w:ascii="Tahoma" w:hAnsi="Tahoma" w:cs="Tahoma"/>
        </w:rPr>
        <w:t>требованиями следующих</w:t>
      </w:r>
      <w:r w:rsidR="00067FCF" w:rsidRPr="001E5B3B">
        <w:rPr>
          <w:rFonts w:ascii="Tahoma" w:hAnsi="Tahoma" w:cs="Tahoma"/>
        </w:rPr>
        <w:t xml:space="preserve"> </w:t>
      </w:r>
      <w:r w:rsidR="00771865">
        <w:rPr>
          <w:rFonts w:ascii="Tahoma" w:hAnsi="Tahoma" w:cs="Tahoma"/>
        </w:rPr>
        <w:t>внутренних нормативных документов (ВНД)</w:t>
      </w:r>
      <w:r w:rsidR="00067FCF" w:rsidRPr="001E5B3B">
        <w:rPr>
          <w:rFonts w:ascii="Tahoma" w:hAnsi="Tahoma" w:cs="Tahoma"/>
        </w:rPr>
        <w:t>:</w:t>
      </w:r>
    </w:p>
    <w:tbl>
      <w:tblPr>
        <w:tblW w:w="990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915"/>
      </w:tblGrid>
      <w:tr w:rsidR="00590ECD" w:rsidRPr="00590ECD" w14:paraId="0076C1C1" w14:textId="77777777" w:rsidTr="008E476B">
        <w:trPr>
          <w:trHeight w:val="315"/>
          <w:tblHeader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2C6F9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14:paraId="57B82136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F095B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Наименование ВНД</w:t>
            </w:r>
          </w:p>
        </w:tc>
      </w:tr>
      <w:tr w:rsidR="008E476B" w:rsidRPr="00590ECD" w14:paraId="31F42027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A67C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46C4AE" w14:textId="40D0D776" w:rsidR="008E476B" w:rsidRPr="00590ECD" w:rsidRDefault="008E476B" w:rsidP="008E476B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Регламент по управлению изменениями в интеграционных процессах и в информационных системах</w:t>
            </w:r>
          </w:p>
        </w:tc>
      </w:tr>
      <w:tr w:rsidR="008E476B" w:rsidRPr="00590ECD" w14:paraId="3BE7467F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242F1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4F2266" w14:textId="75DBCE30" w:rsidR="008E476B" w:rsidRPr="00590ECD" w:rsidRDefault="008E476B" w:rsidP="008E476B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Регламент по управлению ИТ-проектами АО «Зарубежнефть»</w:t>
            </w:r>
          </w:p>
        </w:tc>
      </w:tr>
      <w:tr w:rsidR="008E476B" w:rsidRPr="00590ECD" w14:paraId="2D9920DE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4CC1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F5610E" w14:textId="6FB75B00" w:rsidR="008E476B" w:rsidRPr="00590ECD" w:rsidRDefault="008E476B" w:rsidP="008E476B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Инструкция по управлению поддержкой пользователей и обслуживанием ИТ-ресурсов Общества</w:t>
            </w:r>
          </w:p>
        </w:tc>
      </w:tr>
      <w:tr w:rsidR="008E476B" w:rsidRPr="00590ECD" w14:paraId="33A04035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F6F0C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3FF92" w14:textId="534FDF6A" w:rsidR="008E476B" w:rsidRPr="00590ECD" w:rsidRDefault="008E476B" w:rsidP="008E476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 xml:space="preserve">Инструкция по 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</w:rPr>
              <w:t>управлению учетными записями доступа к информационным ресурсам</w:t>
            </w:r>
          </w:p>
        </w:tc>
      </w:tr>
      <w:tr w:rsidR="008E476B" w:rsidRPr="00590ECD" w14:paraId="34354EA6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73C34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D7F30" w14:textId="54C288C8" w:rsidR="008E476B" w:rsidRPr="00590ECD" w:rsidRDefault="008E476B" w:rsidP="008E476B">
            <w:pPr>
              <w:spacing w:after="75" w:line="240" w:lineRule="auto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Политика управления доступом к ресурсам корпоративной сети</w:t>
            </w:r>
          </w:p>
        </w:tc>
      </w:tr>
      <w:tr w:rsidR="008E476B" w:rsidRPr="00590ECD" w14:paraId="4B948378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15C9F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B2703" w14:textId="46063806" w:rsidR="008E476B" w:rsidRPr="00590ECD" w:rsidRDefault="008E476B" w:rsidP="008E476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Инструкция пользователя по обеспечению информационной безопасности</w:t>
            </w:r>
          </w:p>
        </w:tc>
      </w:tr>
      <w:tr w:rsidR="008E476B" w:rsidRPr="00590ECD" w14:paraId="79DB8944" w14:textId="77777777" w:rsidTr="008E476B">
        <w:trPr>
          <w:trHeight w:val="315"/>
        </w:trPr>
        <w:tc>
          <w:tcPr>
            <w:tcW w:w="9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7567C" w14:textId="77777777" w:rsidR="008E476B" w:rsidRPr="00590ECD" w:rsidRDefault="008E476B" w:rsidP="008E476B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DACD1" w14:textId="56AD5983" w:rsidR="008E476B" w:rsidRPr="00590ECD" w:rsidRDefault="008E476B" w:rsidP="008E476B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8E476B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Ответственность исполнителя за нарушение требований по информационной безопасности</w:t>
            </w:r>
          </w:p>
        </w:tc>
      </w:tr>
    </w:tbl>
    <w:p w14:paraId="27CC0A74" w14:textId="07A91791" w:rsidR="00CB793A" w:rsidRPr="001E5B3B" w:rsidRDefault="00CB793A" w:rsidP="00CB793A">
      <w:pPr>
        <w:spacing w:after="0" w:line="240" w:lineRule="auto"/>
        <w:jc w:val="both"/>
        <w:rPr>
          <w:rFonts w:ascii="Tahoma" w:hAnsi="Tahoma" w:cs="Tahoma"/>
        </w:rPr>
      </w:pPr>
    </w:p>
    <w:p w14:paraId="6C501A6F" w14:textId="77777777" w:rsidR="0031199C" w:rsidRPr="001E5B3B" w:rsidRDefault="0031199C" w:rsidP="0076483A">
      <w:pPr>
        <w:rPr>
          <w:rFonts w:ascii="Tahoma" w:hAnsi="Tahoma" w:cs="Tahoma"/>
        </w:rPr>
      </w:pPr>
    </w:p>
    <w:sectPr w:rsidR="0031199C" w:rsidRPr="001E5B3B" w:rsidSect="003119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66E"/>
    <w:multiLevelType w:val="multilevel"/>
    <w:tmpl w:val="7C8449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67FCF"/>
    <w:rsid w:val="0008756B"/>
    <w:rsid w:val="000978E0"/>
    <w:rsid w:val="000C7CDA"/>
    <w:rsid w:val="001001E8"/>
    <w:rsid w:val="00125D06"/>
    <w:rsid w:val="0015462F"/>
    <w:rsid w:val="00157137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70D4"/>
    <w:rsid w:val="003321F9"/>
    <w:rsid w:val="00370589"/>
    <w:rsid w:val="00387F5D"/>
    <w:rsid w:val="003E51EF"/>
    <w:rsid w:val="004561CC"/>
    <w:rsid w:val="00590ECD"/>
    <w:rsid w:val="00623F7C"/>
    <w:rsid w:val="00643C7B"/>
    <w:rsid w:val="006F5D71"/>
    <w:rsid w:val="00703B84"/>
    <w:rsid w:val="007260A8"/>
    <w:rsid w:val="00746A0D"/>
    <w:rsid w:val="0076483A"/>
    <w:rsid w:val="00771865"/>
    <w:rsid w:val="007D3CB7"/>
    <w:rsid w:val="0081313E"/>
    <w:rsid w:val="00856624"/>
    <w:rsid w:val="008A4327"/>
    <w:rsid w:val="008E476B"/>
    <w:rsid w:val="008E76C6"/>
    <w:rsid w:val="009164A7"/>
    <w:rsid w:val="00952436"/>
    <w:rsid w:val="009837C9"/>
    <w:rsid w:val="00996016"/>
    <w:rsid w:val="009E1DF6"/>
    <w:rsid w:val="00B01952"/>
    <w:rsid w:val="00B152C0"/>
    <w:rsid w:val="00B2094C"/>
    <w:rsid w:val="00B3529B"/>
    <w:rsid w:val="00B64FC1"/>
    <w:rsid w:val="00B65764"/>
    <w:rsid w:val="00BB743E"/>
    <w:rsid w:val="00BD38CE"/>
    <w:rsid w:val="00C23C21"/>
    <w:rsid w:val="00C33817"/>
    <w:rsid w:val="00C42923"/>
    <w:rsid w:val="00CB793A"/>
    <w:rsid w:val="00D03841"/>
    <w:rsid w:val="00D06151"/>
    <w:rsid w:val="00D60048"/>
    <w:rsid w:val="00DA03C1"/>
    <w:rsid w:val="00DA1E29"/>
    <w:rsid w:val="00DC2817"/>
    <w:rsid w:val="00DC7D91"/>
    <w:rsid w:val="00E12F27"/>
    <w:rsid w:val="00E62B23"/>
    <w:rsid w:val="00E91F6D"/>
    <w:rsid w:val="00EF5F1D"/>
    <w:rsid w:val="00F60EA0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Props1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8369D-2381-46B7-8330-A95BA76C5038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b687f35-1242-47cb-a795-49f25562c82e"/>
    <ds:schemaRef ds:uri="4719b50e-0668-450e-8be8-6daa36e3754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Барков Иван Михайлович</cp:lastModifiedBy>
  <cp:revision>2</cp:revision>
  <dcterms:created xsi:type="dcterms:W3CDTF">2024-12-03T14:41:00Z</dcterms:created>
  <dcterms:modified xsi:type="dcterms:W3CDTF">2024-12-03T14:41:00Z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